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8E" w:rsidRPr="00410F7A" w:rsidRDefault="004A41B4" w:rsidP="00164FE9">
      <w:pPr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410F7A">
        <w:rPr>
          <w:rFonts w:ascii="微軟正黑體" w:eastAsia="微軟正黑體" w:hAnsi="微軟正黑體" w:hint="eastAsia"/>
          <w:sz w:val="32"/>
          <w:szCs w:val="32"/>
        </w:rPr>
        <w:t>輔銷品</w:t>
      </w:r>
      <w:proofErr w:type="gramEnd"/>
      <w:r w:rsidRPr="00410F7A">
        <w:rPr>
          <w:rFonts w:ascii="微軟正黑體" w:eastAsia="微軟正黑體" w:hAnsi="微軟正黑體" w:hint="eastAsia"/>
          <w:sz w:val="32"/>
          <w:szCs w:val="32"/>
        </w:rPr>
        <w:t>傳真刷卡訂購單</w:t>
      </w:r>
    </w:p>
    <w:tbl>
      <w:tblPr>
        <w:tblStyle w:val="a7"/>
        <w:tblW w:w="10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224"/>
        <w:gridCol w:w="1053"/>
        <w:gridCol w:w="993"/>
        <w:gridCol w:w="1134"/>
        <w:gridCol w:w="288"/>
        <w:gridCol w:w="846"/>
        <w:gridCol w:w="1559"/>
        <w:gridCol w:w="993"/>
        <w:gridCol w:w="1134"/>
        <w:gridCol w:w="1223"/>
      </w:tblGrid>
      <w:tr w:rsidR="00410F7A" w:rsidRPr="00410F7A" w:rsidTr="00022F3C">
        <w:tc>
          <w:tcPr>
            <w:tcW w:w="1498" w:type="dxa"/>
            <w:gridSpan w:val="2"/>
          </w:tcPr>
          <w:p w:rsidR="00410F7A" w:rsidRPr="00410F7A" w:rsidRDefault="00410F7A" w:rsidP="007228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訂購日期</w:t>
            </w:r>
          </w:p>
        </w:tc>
        <w:tc>
          <w:tcPr>
            <w:tcW w:w="9223" w:type="dxa"/>
            <w:gridSpan w:val="9"/>
          </w:tcPr>
          <w:p w:rsidR="00410F7A" w:rsidRPr="00410F7A" w:rsidRDefault="00410F7A" w:rsidP="00410F7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0F7A" w:rsidRPr="00410F7A" w:rsidTr="0075438A">
        <w:tc>
          <w:tcPr>
            <w:tcW w:w="1498" w:type="dxa"/>
            <w:gridSpan w:val="2"/>
          </w:tcPr>
          <w:p w:rsidR="00410F7A" w:rsidRPr="00410F7A" w:rsidRDefault="00410F7A" w:rsidP="007228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商家名稱</w:t>
            </w:r>
          </w:p>
        </w:tc>
        <w:tc>
          <w:tcPr>
            <w:tcW w:w="4314" w:type="dxa"/>
            <w:gridSpan w:val="5"/>
          </w:tcPr>
          <w:p w:rsidR="00410F7A" w:rsidRPr="00410F7A" w:rsidRDefault="00410F7A" w:rsidP="00410F7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F7A" w:rsidRPr="00410F7A" w:rsidRDefault="00410F7A" w:rsidP="007228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統一編號</w:t>
            </w:r>
          </w:p>
        </w:tc>
        <w:tc>
          <w:tcPr>
            <w:tcW w:w="3350" w:type="dxa"/>
            <w:gridSpan w:val="3"/>
          </w:tcPr>
          <w:p w:rsidR="00410F7A" w:rsidRPr="00410F7A" w:rsidRDefault="00410F7A" w:rsidP="007228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0F7A" w:rsidRPr="00410F7A" w:rsidTr="00022F3C">
        <w:tc>
          <w:tcPr>
            <w:tcW w:w="1498" w:type="dxa"/>
            <w:gridSpan w:val="2"/>
          </w:tcPr>
          <w:p w:rsidR="00410F7A" w:rsidRPr="00410F7A" w:rsidRDefault="00410F7A" w:rsidP="0072282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發票號碼</w:t>
            </w:r>
          </w:p>
        </w:tc>
        <w:tc>
          <w:tcPr>
            <w:tcW w:w="9223" w:type="dxa"/>
            <w:gridSpan w:val="9"/>
          </w:tcPr>
          <w:p w:rsidR="00410F7A" w:rsidRPr="00410F7A" w:rsidRDefault="00410F7A" w:rsidP="00410F7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10F7A" w:rsidRPr="00410F7A" w:rsidTr="00022F3C">
        <w:tc>
          <w:tcPr>
            <w:tcW w:w="1498" w:type="dxa"/>
            <w:gridSpan w:val="2"/>
          </w:tcPr>
          <w:p w:rsidR="00410F7A" w:rsidRPr="00410F7A" w:rsidRDefault="00410F7A" w:rsidP="002032B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訂購人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  <w:t>收件方式</w:t>
            </w:r>
          </w:p>
        </w:tc>
        <w:tc>
          <w:tcPr>
            <w:tcW w:w="9223" w:type="dxa"/>
            <w:gridSpan w:val="9"/>
          </w:tcPr>
          <w:p w:rsidR="00410F7A" w:rsidRPr="00410F7A" w:rsidRDefault="00410F7A" w:rsidP="002032B2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紅陽取貨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宅配到貨</w:t>
            </w:r>
            <w:r w:rsidRPr="00410F7A"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填寫地址）：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>                                         </w:t>
            </w:r>
            <w:r w:rsidR="00022F3C"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</w:t>
            </w:r>
          </w:p>
        </w:tc>
      </w:tr>
      <w:tr w:rsidR="004A41B4" w:rsidRPr="00410F7A" w:rsidTr="00022F3C">
        <w:tc>
          <w:tcPr>
            <w:tcW w:w="10721" w:type="dxa"/>
            <w:gridSpan w:val="11"/>
            <w:shd w:val="clear" w:color="auto" w:fill="E7E6E6" w:themeFill="background2"/>
          </w:tcPr>
          <w:p w:rsidR="004A41B4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訂購內容</w:t>
            </w:r>
          </w:p>
        </w:tc>
      </w:tr>
      <w:tr w:rsidR="001F5570" w:rsidRPr="00410F7A" w:rsidTr="0075438A">
        <w:trPr>
          <w:trHeight w:val="397"/>
        </w:trPr>
        <w:tc>
          <w:tcPr>
            <w:tcW w:w="2551" w:type="dxa"/>
            <w:gridSpan w:val="3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產品名稱</w:t>
            </w:r>
          </w:p>
        </w:tc>
        <w:tc>
          <w:tcPr>
            <w:tcW w:w="993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</w:p>
        </w:tc>
        <w:tc>
          <w:tcPr>
            <w:tcW w:w="1134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</w:p>
        </w:tc>
        <w:tc>
          <w:tcPr>
            <w:tcW w:w="1134" w:type="dxa"/>
            <w:gridSpan w:val="2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金額小計</w:t>
            </w:r>
          </w:p>
        </w:tc>
        <w:tc>
          <w:tcPr>
            <w:tcW w:w="1559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產品名稱</w:t>
            </w:r>
          </w:p>
        </w:tc>
        <w:tc>
          <w:tcPr>
            <w:tcW w:w="993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</w:p>
        </w:tc>
        <w:tc>
          <w:tcPr>
            <w:tcW w:w="1134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</w:p>
        </w:tc>
        <w:tc>
          <w:tcPr>
            <w:tcW w:w="1223" w:type="dxa"/>
          </w:tcPr>
          <w:p w:rsidR="002032B2" w:rsidRPr="00410F7A" w:rsidRDefault="002032B2" w:rsidP="00022F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金額小計</w:t>
            </w:r>
          </w:p>
        </w:tc>
      </w:tr>
      <w:tr w:rsidR="008E0818" w:rsidRPr="00410F7A" w:rsidTr="0075438A">
        <w:trPr>
          <w:trHeight w:val="397"/>
        </w:trPr>
        <w:tc>
          <w:tcPr>
            <w:tcW w:w="2551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騰雲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EDC感熱紙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(2入)</w:t>
            </w: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刷卡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簽認單</w:t>
            </w:r>
            <w:proofErr w:type="gramEnd"/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E0818" w:rsidRPr="00410F7A" w:rsidTr="0075438A">
        <w:trPr>
          <w:trHeight w:val="397"/>
        </w:trPr>
        <w:tc>
          <w:tcPr>
            <w:tcW w:w="2551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韶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安EDC感熱紙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(2入)</w:t>
            </w: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貼紙</w:t>
            </w: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E0818" w:rsidRPr="00410F7A" w:rsidTr="0075438A">
        <w:trPr>
          <w:trHeight w:val="397"/>
        </w:trPr>
        <w:tc>
          <w:tcPr>
            <w:tcW w:w="2551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聯天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EDC感熱紙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(2入)</w:t>
            </w: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E0818" w:rsidRPr="00410F7A" w:rsidTr="0075438A">
        <w:trPr>
          <w:trHeight w:val="397"/>
        </w:trPr>
        <w:tc>
          <w:tcPr>
            <w:tcW w:w="2551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聯信EDC感熱紙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(2入)</w:t>
            </w: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/>
                <w:sz w:val="20"/>
                <w:szCs w:val="20"/>
              </w:rPr>
              <w:t>NT$</w:t>
            </w: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23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E0818" w:rsidRPr="00410F7A" w:rsidTr="00022F3C">
        <w:tc>
          <w:tcPr>
            <w:tcW w:w="10721" w:type="dxa"/>
            <w:gridSpan w:val="11"/>
            <w:shd w:val="clear" w:color="auto" w:fill="E7E6E6" w:themeFill="background2"/>
          </w:tcPr>
          <w:p w:rsidR="008E0818" w:rsidRPr="00410F7A" w:rsidRDefault="008E0818" w:rsidP="008E081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運費說明</w:t>
            </w:r>
          </w:p>
        </w:tc>
      </w:tr>
      <w:tr w:rsidR="008E0818" w:rsidRPr="00410F7A" w:rsidTr="0075438A">
        <w:tc>
          <w:tcPr>
            <w:tcW w:w="1274" w:type="dxa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刷卡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簽認單</w:t>
            </w:r>
            <w:proofErr w:type="gramEnd"/>
          </w:p>
        </w:tc>
        <w:tc>
          <w:tcPr>
            <w:tcW w:w="3692" w:type="dxa"/>
            <w:gridSpan w:val="5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6 包（含）以下  -NT$65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 包~20 包（含）-NT$80</w:t>
            </w:r>
          </w:p>
        </w:tc>
        <w:tc>
          <w:tcPr>
            <w:tcW w:w="2405" w:type="dxa"/>
            <w:gridSpan w:val="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EDC感熱紙</w:t>
            </w:r>
            <w:proofErr w:type="gramStart"/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3350" w:type="dxa"/>
            <w:gridSpan w:val="3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6 包（含）以下  -NT$65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br/>
            </w: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7 包~20 包（含）-NT$80</w:t>
            </w:r>
          </w:p>
        </w:tc>
      </w:tr>
      <w:tr w:rsidR="008E0818" w:rsidRPr="00410F7A" w:rsidTr="0075438A">
        <w:tc>
          <w:tcPr>
            <w:tcW w:w="1274" w:type="dxa"/>
            <w:shd w:val="clear" w:color="auto" w:fill="E7E6E6" w:themeFill="background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產品金額</w:t>
            </w:r>
          </w:p>
        </w:tc>
        <w:tc>
          <w:tcPr>
            <w:tcW w:w="2270" w:type="dxa"/>
            <w:gridSpan w:val="3"/>
          </w:tcPr>
          <w:p w:rsidR="008E0818" w:rsidRPr="00410F7A" w:rsidRDefault="008E0818" w:rsidP="008E0818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422" w:type="dxa"/>
            <w:gridSpan w:val="2"/>
            <w:shd w:val="clear" w:color="auto" w:fill="E7E6E6" w:themeFill="background2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運費</w:t>
            </w:r>
          </w:p>
        </w:tc>
        <w:tc>
          <w:tcPr>
            <w:tcW w:w="2405" w:type="dxa"/>
            <w:gridSpan w:val="2"/>
          </w:tcPr>
          <w:p w:rsidR="008E0818" w:rsidRPr="00410F7A" w:rsidRDefault="008E0818" w:rsidP="008E0818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E7E6E6" w:themeFill="background2"/>
          </w:tcPr>
          <w:p w:rsidR="008E0818" w:rsidRPr="00022F3C" w:rsidRDefault="008E0818" w:rsidP="008E0818"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總金額</w:t>
            </w:r>
          </w:p>
        </w:tc>
        <w:tc>
          <w:tcPr>
            <w:tcW w:w="2357" w:type="dxa"/>
            <w:gridSpan w:val="2"/>
          </w:tcPr>
          <w:p w:rsidR="008E0818" w:rsidRPr="00410F7A" w:rsidRDefault="008E0818" w:rsidP="008E0818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8E0818" w:rsidRPr="00410F7A" w:rsidTr="00022F3C">
        <w:tc>
          <w:tcPr>
            <w:tcW w:w="10721" w:type="dxa"/>
            <w:gridSpan w:val="11"/>
            <w:shd w:val="clear" w:color="auto" w:fill="E7E6E6" w:themeFill="background2"/>
          </w:tcPr>
          <w:p w:rsidR="008E0818" w:rsidRPr="00410F7A" w:rsidRDefault="008E0818" w:rsidP="008E081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繳費方式</w:t>
            </w:r>
          </w:p>
        </w:tc>
      </w:tr>
      <w:tr w:rsidR="008E0818" w:rsidRPr="00410F7A" w:rsidTr="00677E05">
        <w:tc>
          <w:tcPr>
            <w:tcW w:w="10721" w:type="dxa"/>
            <w:gridSpan w:val="11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現金：自行至公司繳費，提貨。</w:t>
            </w:r>
          </w:p>
        </w:tc>
      </w:tr>
      <w:tr w:rsidR="008E0818" w:rsidRPr="00410F7A" w:rsidTr="00677E05">
        <w:tc>
          <w:tcPr>
            <w:tcW w:w="10721" w:type="dxa"/>
            <w:gridSpan w:val="11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ATM轉帳/銀行匯款：請填寫您的銀行帳號後五碼</w:t>
            </w: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☐☐☐☐☐</w:t>
            </w:r>
            <w:r w:rsidRPr="00410F7A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；並將此訂購單傳真至本公司。</w:t>
            </w:r>
          </w:p>
        </w:tc>
      </w:tr>
      <w:tr w:rsidR="008E0818" w:rsidRPr="00410F7A" w:rsidTr="00022F3C">
        <w:tc>
          <w:tcPr>
            <w:tcW w:w="1274" w:type="dxa"/>
            <w:vMerge w:val="restart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匯款資訊</w:t>
            </w:r>
          </w:p>
        </w:tc>
        <w:tc>
          <w:tcPr>
            <w:tcW w:w="2270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戶名</w:t>
            </w:r>
          </w:p>
        </w:tc>
        <w:tc>
          <w:tcPr>
            <w:tcW w:w="7177" w:type="dxa"/>
            <w:gridSpan w:val="7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紅陽科技股份有限公司</w:t>
            </w:r>
          </w:p>
        </w:tc>
      </w:tr>
      <w:tr w:rsidR="008E0818" w:rsidRPr="00410F7A" w:rsidTr="00022F3C">
        <w:tc>
          <w:tcPr>
            <w:tcW w:w="1274" w:type="dxa"/>
            <w:vMerge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匯款銀行</w:t>
            </w:r>
          </w:p>
        </w:tc>
        <w:tc>
          <w:tcPr>
            <w:tcW w:w="7177" w:type="dxa"/>
            <w:gridSpan w:val="7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合作金庫銀行 蘆洲分行(006)</w:t>
            </w:r>
          </w:p>
        </w:tc>
      </w:tr>
      <w:tr w:rsidR="008E0818" w:rsidRPr="00410F7A" w:rsidTr="00022F3C">
        <w:tc>
          <w:tcPr>
            <w:tcW w:w="1274" w:type="dxa"/>
            <w:vMerge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匯款帳號</w:t>
            </w:r>
          </w:p>
        </w:tc>
        <w:tc>
          <w:tcPr>
            <w:tcW w:w="7177" w:type="dxa"/>
            <w:gridSpan w:val="7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微軟正黑體" w:eastAsia="微軟正黑體" w:hAnsi="微軟正黑體" w:hint="eastAsia"/>
                <w:sz w:val="20"/>
                <w:szCs w:val="20"/>
              </w:rPr>
              <w:t>3384-7171-01689</w:t>
            </w:r>
          </w:p>
        </w:tc>
      </w:tr>
      <w:tr w:rsidR="008E0818" w:rsidRPr="00410F7A" w:rsidTr="00677E05">
        <w:tc>
          <w:tcPr>
            <w:tcW w:w="10721" w:type="dxa"/>
            <w:gridSpan w:val="11"/>
          </w:tcPr>
          <w:p w:rsidR="008E0818" w:rsidRPr="00410F7A" w:rsidRDefault="008E0818" w:rsidP="008E081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0F7A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410F7A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信用卡扣款-信用卡扣款授權書</w:t>
            </w:r>
          </w:p>
        </w:tc>
      </w:tr>
      <w:tr w:rsidR="008E0818" w:rsidRPr="00410F7A" w:rsidTr="00677E05">
        <w:tc>
          <w:tcPr>
            <w:tcW w:w="10721" w:type="dxa"/>
            <w:gridSpan w:val="11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本人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(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立授權書人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)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願以信用卡扣款方式繳付上述帳款，並依此授權書之規定辦理。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br/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1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.立授權</w:t>
            </w:r>
            <w:proofErr w:type="gramStart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書人茲為</w:t>
            </w:r>
            <w:proofErr w:type="gramEnd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便於支付紅陽科技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(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股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)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公司應付之款項，並同意依下列所選擇之扣款模式於付款期限日，自立授權人之信用卡，自動扣</w:t>
            </w:r>
            <w:proofErr w:type="gramStart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抵支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 xml:space="preserve"> 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付所</w:t>
            </w:r>
            <w:proofErr w:type="gramEnd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消費應繳之金額。此授權書為保護持卡人權益，請持卡人務必親自填寫簽名。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br/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2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.</w:t>
            </w:r>
            <w:proofErr w:type="gramStart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若立授權</w:t>
            </w:r>
            <w:proofErr w:type="gramEnd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書人之信用卡無法扣抵上列所述消費之應付款項，則將由紅陽科技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(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股</w:t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)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公司相關承辦人員另行通知以其他方式付款。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br/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3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.使用信用卡自動扣款，其信用卡持有人需與立授權書人為同一人，且其卡片有效期限至少仍在使用期限內。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br/>
            </w:r>
            <w:r w:rsidRPr="00410F7A">
              <w:rPr>
                <w:rFonts w:ascii="微軟正黑體" w:eastAsia="微軟正黑體" w:hAnsi="微軟正黑體" w:cs="Times New Roman"/>
                <w:sz w:val="18"/>
                <w:szCs w:val="18"/>
              </w:rPr>
              <w:t>4</w:t>
            </w: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.立授權書人下個月之信用卡</w:t>
            </w:r>
            <w:proofErr w:type="gramStart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帳單</w:t>
            </w:r>
            <w:proofErr w:type="gramEnd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明</w:t>
            </w:r>
            <w:proofErr w:type="gramStart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細欄將</w:t>
            </w:r>
            <w:proofErr w:type="gramEnd"/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為紅陽科技股份有限公司公司之名稱，尚請特別注意之。</w:t>
            </w:r>
          </w:p>
        </w:tc>
      </w:tr>
      <w:tr w:rsidR="008E0818" w:rsidRPr="00410F7A" w:rsidTr="00022F3C">
        <w:tc>
          <w:tcPr>
            <w:tcW w:w="1274" w:type="dxa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信用卡卡號</w:t>
            </w:r>
          </w:p>
        </w:tc>
        <w:tc>
          <w:tcPr>
            <w:tcW w:w="9447" w:type="dxa"/>
            <w:gridSpan w:val="10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8E0818" w:rsidRPr="00410F7A" w:rsidTr="00022F3C">
        <w:tc>
          <w:tcPr>
            <w:tcW w:w="1274" w:type="dxa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410F7A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訂單編號</w:t>
            </w:r>
          </w:p>
        </w:tc>
        <w:tc>
          <w:tcPr>
            <w:tcW w:w="9447" w:type="dxa"/>
            <w:gridSpan w:val="10"/>
          </w:tcPr>
          <w:p w:rsidR="008E0818" w:rsidRPr="00410F7A" w:rsidRDefault="008E0818" w:rsidP="008E0818">
            <w:pPr>
              <w:widowControl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410F7A" w:rsidRPr="00410F7A" w:rsidRDefault="00410F7A" w:rsidP="00410F7A">
      <w:pPr>
        <w:rPr>
          <w:rFonts w:ascii="微軟正黑體" w:eastAsia="微軟正黑體" w:hAnsi="微軟正黑體"/>
          <w:sz w:val="16"/>
          <w:szCs w:val="16"/>
        </w:rPr>
      </w:pPr>
      <w:r w:rsidRPr="00410F7A">
        <w:rPr>
          <w:rFonts w:ascii="微軟正黑體" w:eastAsia="微軟正黑體" w:hAnsi="微軟正黑體" w:hint="eastAsia"/>
          <w:sz w:val="16"/>
          <w:szCs w:val="16"/>
        </w:rPr>
        <w:t>注意事項：</w:t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</w:p>
    <w:p w:rsidR="00410F7A" w:rsidRPr="00410F7A" w:rsidRDefault="00410F7A" w:rsidP="00410F7A">
      <w:pPr>
        <w:rPr>
          <w:rFonts w:ascii="微軟正黑體" w:eastAsia="微軟正黑體" w:hAnsi="微軟正黑體"/>
          <w:sz w:val="16"/>
          <w:szCs w:val="16"/>
        </w:rPr>
      </w:pPr>
      <w:r w:rsidRPr="00410F7A">
        <w:rPr>
          <w:rFonts w:ascii="微軟正黑體" w:eastAsia="微軟正黑體" w:hAnsi="微軟正黑體" w:hint="eastAsia"/>
          <w:sz w:val="16"/>
          <w:szCs w:val="16"/>
        </w:rPr>
        <w:t>1.『商家代號』『商家名稱』務必擇其一填寫完整。</w:t>
      </w:r>
    </w:p>
    <w:p w:rsidR="00410F7A" w:rsidRPr="00410F7A" w:rsidRDefault="00410F7A" w:rsidP="00410F7A">
      <w:pPr>
        <w:rPr>
          <w:rFonts w:ascii="微軟正黑體" w:eastAsia="微軟正黑體" w:hAnsi="微軟正黑體"/>
          <w:sz w:val="16"/>
          <w:szCs w:val="16"/>
        </w:rPr>
      </w:pPr>
      <w:r w:rsidRPr="00410F7A">
        <w:rPr>
          <w:rFonts w:ascii="微軟正黑體" w:eastAsia="微軟正黑體" w:hAnsi="微軟正黑體" w:hint="eastAsia"/>
          <w:sz w:val="16"/>
          <w:szCs w:val="16"/>
        </w:rPr>
        <w:t>2.傳真訂購專線：02-25012727  訂購專線：02-25026969#190</w:t>
      </w:r>
    </w:p>
    <w:p w:rsidR="00410F7A" w:rsidRPr="00410F7A" w:rsidRDefault="00410F7A" w:rsidP="00410F7A">
      <w:pPr>
        <w:rPr>
          <w:rFonts w:ascii="微軟正黑體" w:eastAsia="微軟正黑體" w:hAnsi="微軟正黑體"/>
          <w:sz w:val="16"/>
          <w:szCs w:val="16"/>
        </w:rPr>
      </w:pPr>
      <w:r w:rsidRPr="00410F7A">
        <w:rPr>
          <w:rFonts w:ascii="微軟正黑體" w:eastAsia="微軟正黑體" w:hAnsi="微軟正黑體" w:hint="eastAsia"/>
          <w:sz w:val="16"/>
          <w:szCs w:val="16"/>
        </w:rPr>
        <w:t>3.傳真後請來電告知，謝謝。</w:t>
      </w:r>
      <w:r w:rsidRPr="00410F7A">
        <w:rPr>
          <w:rFonts w:ascii="微軟正黑體" w:eastAsia="微軟正黑體" w:hAnsi="微軟正黑體" w:hint="eastAsia"/>
          <w:sz w:val="16"/>
          <w:szCs w:val="16"/>
        </w:rPr>
        <w:tab/>
      </w:r>
    </w:p>
    <w:p w:rsidR="00164FE9" w:rsidRPr="00410F7A" w:rsidRDefault="00410F7A" w:rsidP="00410F7A">
      <w:pPr>
        <w:rPr>
          <w:rFonts w:ascii="微軟正黑體" w:eastAsia="微軟正黑體" w:hAnsi="微軟正黑體"/>
          <w:sz w:val="16"/>
          <w:szCs w:val="16"/>
        </w:rPr>
      </w:pPr>
      <w:r w:rsidRPr="00410F7A">
        <w:rPr>
          <w:rFonts w:ascii="微軟正黑體" w:eastAsia="微軟正黑體" w:hAnsi="微軟正黑體" w:hint="eastAsia"/>
          <w:sz w:val="16"/>
          <w:szCs w:val="16"/>
        </w:rPr>
        <w:t>紅陽科技股份有限公司∣地址：104</w:t>
      </w:r>
      <w:r w:rsidR="00965B57" w:rsidRPr="00965B57">
        <w:rPr>
          <w:rFonts w:ascii="微軟正黑體" w:eastAsia="微軟正黑體" w:hAnsi="微軟正黑體" w:hint="eastAsia"/>
          <w:sz w:val="16"/>
          <w:szCs w:val="16"/>
        </w:rPr>
        <w:t>台北市中山區中山北路二段112號9樓</w:t>
      </w:r>
      <w:r w:rsidRPr="00410F7A">
        <w:rPr>
          <w:rFonts w:ascii="微軟正黑體" w:eastAsia="微軟正黑體" w:hAnsi="微軟正黑體" w:hint="eastAsia"/>
          <w:sz w:val="16"/>
          <w:szCs w:val="16"/>
        </w:rPr>
        <w:t>∣網址：</w:t>
      </w:r>
      <w:r w:rsidR="00965B57" w:rsidRPr="00965B57">
        <w:rPr>
          <w:rFonts w:ascii="微軟正黑體" w:eastAsia="微軟正黑體" w:hAnsi="微軟正黑體"/>
          <w:sz w:val="16"/>
          <w:szCs w:val="16"/>
        </w:rPr>
        <w:t>https://www.sunpay.com.tw/</w:t>
      </w:r>
      <w:bookmarkStart w:id="0" w:name="_GoBack"/>
      <w:bookmarkEnd w:id="0"/>
    </w:p>
    <w:sectPr w:rsidR="00164FE9" w:rsidRPr="00410F7A" w:rsidSect="0013658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E" w:rsidRDefault="00D42C4E" w:rsidP="0013658E">
      <w:r>
        <w:separator/>
      </w:r>
    </w:p>
  </w:endnote>
  <w:endnote w:type="continuationSeparator" w:id="0">
    <w:p w:rsidR="00D42C4E" w:rsidRDefault="00D42C4E" w:rsidP="001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7A" w:rsidRPr="00410F7A" w:rsidRDefault="00410F7A" w:rsidP="00410F7A">
    <w:pPr>
      <w:pStyle w:val="a5"/>
      <w:jc w:val="both"/>
      <w:rPr>
        <w:rFonts w:ascii="Adobe 繁黑體 Std B" w:eastAsia="Adobe 繁黑體 Std B" w:hAnsi="Adobe 繁黑體 Std B"/>
        <w:sz w:val="16"/>
        <w:szCs w:val="16"/>
      </w:rPr>
    </w:pPr>
    <w:r w:rsidRPr="00410F7A">
      <w:rPr>
        <w:rFonts w:ascii="Adobe 繁黑體 Std B" w:eastAsia="Adobe 繁黑體 Std B" w:hAnsi="Adobe 繁黑體 Std B" w:hint="eastAsia"/>
        <w:sz w:val="16"/>
        <w:szCs w:val="16"/>
      </w:rPr>
      <w:t xml:space="preserve">本文件著作權屬紅陽科技股份有限公司所有，未經本公司許可不准引用或翻印。      </w:t>
    </w:r>
    <w:r>
      <w:rPr>
        <w:rFonts w:ascii="Adobe 繁黑體 Std B" w:eastAsia="Adobe 繁黑體 Std B" w:hAnsi="Adobe 繁黑體 Std B" w:hint="eastAsia"/>
        <w:sz w:val="16"/>
        <w:szCs w:val="16"/>
      </w:rPr>
      <w:t xml:space="preserve">                        </w:t>
    </w:r>
    <w:r w:rsidRPr="00410F7A">
      <w:rPr>
        <w:rFonts w:ascii="Adobe 繁黑體 Std B" w:eastAsia="Adobe 繁黑體 Std B" w:hAnsi="Adobe 繁黑體 Std B" w:hint="eastAsia"/>
        <w:sz w:val="16"/>
        <w:szCs w:val="16"/>
      </w:rPr>
      <w:t xml:space="preserve">  表單修訂日期：20</w:t>
    </w:r>
    <w:r>
      <w:rPr>
        <w:rFonts w:ascii="Adobe 繁黑體 Std B" w:eastAsia="Adobe 繁黑體 Std B" w:hAnsi="Adobe 繁黑體 Std B" w:hint="eastAsia"/>
        <w:sz w:val="16"/>
        <w:szCs w:val="16"/>
      </w:rPr>
      <w:t>20.01.03</w:t>
    </w:r>
    <w:r w:rsidRPr="00410F7A">
      <w:rPr>
        <w:rFonts w:ascii="Adobe 繁黑體 Std B" w:eastAsia="Adobe 繁黑體 Std B" w:hAnsi="Adobe 繁黑體 Std B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E" w:rsidRDefault="00D42C4E" w:rsidP="0013658E">
      <w:r>
        <w:separator/>
      </w:r>
    </w:p>
  </w:footnote>
  <w:footnote w:type="continuationSeparator" w:id="0">
    <w:p w:rsidR="00D42C4E" w:rsidRDefault="00D42C4E" w:rsidP="0013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B4" w:rsidRDefault="0013658E" w:rsidP="004A41B4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-292735</wp:posOffset>
          </wp:positionV>
          <wp:extent cx="1962150" cy="438936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OP-</w:t>
    </w:r>
    <w:r w:rsidR="004A41B4">
      <w:rPr>
        <w:rFonts w:hint="eastAsia"/>
      </w:rPr>
      <w:t>F-018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7"/>
    <w:rsid w:val="00022F3C"/>
    <w:rsid w:val="000459EA"/>
    <w:rsid w:val="000D0970"/>
    <w:rsid w:val="000E5187"/>
    <w:rsid w:val="0013658E"/>
    <w:rsid w:val="00164FE9"/>
    <w:rsid w:val="001D2871"/>
    <w:rsid w:val="001F5570"/>
    <w:rsid w:val="002032B2"/>
    <w:rsid w:val="0030123A"/>
    <w:rsid w:val="00410F7A"/>
    <w:rsid w:val="004A41B4"/>
    <w:rsid w:val="005910B6"/>
    <w:rsid w:val="005C719C"/>
    <w:rsid w:val="00677E05"/>
    <w:rsid w:val="00722829"/>
    <w:rsid w:val="0075438A"/>
    <w:rsid w:val="008E0818"/>
    <w:rsid w:val="00965B57"/>
    <w:rsid w:val="009D5391"/>
    <w:rsid w:val="009F6309"/>
    <w:rsid w:val="00A715DB"/>
    <w:rsid w:val="00BC13DC"/>
    <w:rsid w:val="00CD2428"/>
    <w:rsid w:val="00D42C4E"/>
    <w:rsid w:val="00DB7CE7"/>
    <w:rsid w:val="00EC4A1C"/>
    <w:rsid w:val="00ED6E70"/>
    <w:rsid w:val="00E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47D622-4781-4CD9-9BBE-7163D4D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58E"/>
    <w:rPr>
      <w:sz w:val="20"/>
      <w:szCs w:val="20"/>
    </w:rPr>
  </w:style>
  <w:style w:type="table" w:styleId="a7">
    <w:name w:val="Table Grid"/>
    <w:basedOn w:val="a1"/>
    <w:uiPriority w:val="39"/>
    <w:rsid w:val="0013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7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55BB-3046-4167-9043-BB1FB7C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卓子宸 godric0626</dc:creator>
  <cp:keywords/>
  <dc:description/>
  <cp:lastModifiedBy>楊舒雅 sonia.yang</cp:lastModifiedBy>
  <cp:revision>9</cp:revision>
  <cp:lastPrinted>2020-01-03T08:54:00Z</cp:lastPrinted>
  <dcterms:created xsi:type="dcterms:W3CDTF">2019-12-30T06:01:00Z</dcterms:created>
  <dcterms:modified xsi:type="dcterms:W3CDTF">2021-09-22T04:04:00Z</dcterms:modified>
</cp:coreProperties>
</file>